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7B2DD5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7B2DD5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7B2DD5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I. Number and Quantity, Algebra, Functions, and Calculus (68%)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Number and Quantity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1. Understand the properties of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perform operations involving exponents, including negative and rational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demonstrate an understanding of the properties of exponential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use the properties of exponents to rewrite expressions that have radicals or rational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2. Understand the properties of rational and irrational numbers, and the interactions between those sets of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recognize that the sum or product of two rational numbers is 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recognize that the sum of a rational number and an irrational number is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recognize that the product of a nonzero rational number and an irrational number is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d. recognize that the sum or product of two irrational numbers can be rational or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by reasoning quantitatively (e.g., dimensional analysis, reasonableness of solutions)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 use units as a way to understand problems and to guide the solution of multistep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choose and interpret units consistently in formulas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choose and interpret the scale and the origin in graphs and data displays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d. recognize the reasonableness of results within the context of a given problem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structure of the natural, integer, rational, real, and complex number systems and how the basic operations (+, –, ×, and ÷) on numbers in these systems are performed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addition, subtraction, multiplication, and division of rational, irrational, and complex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the order of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operations on a number system, determine whether the properties (e.g., commutative, associative, distributive) hold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compare, classify, and order real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simplify and approximate radicals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find conjugates of complex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g. demonstrate an understanding of the properties of counting numbers (e.g., prime,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composite, prime factorization, even, odd, factors, multiples)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work with complex numbers when solving polynomial equations and rewriting polynomial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quadratic equations with real coefficients that have complex solutions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extend polynomial identities to the complex numbers (e.g.,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12"/>
              </w:rPr>
              <w:object w:dxaOrig="1040" w:dyaOrig="340" w14:anchorId="168D8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alt="" style="width:51.5pt;height:17.5pt;mso-width-percent:0;mso-height-percent:0;mso-width-percent:0;mso-height-percent:0" o:ole="">
                  <v:imagedata r:id="rId7" o:title=""/>
                </v:shape>
                <o:OLEObject Type="Embed" ProgID="Equation.DSMT4" ShapeID="_x0000_i1076" DrawAspect="Content" ObjectID="_1631424180" r:id="rId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)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4"/>
              </w:rPr>
              <w:object w:dxaOrig="160" w:dyaOrig="240" w14:anchorId="4DB71CD5">
                <v:shape id="_x0000_i1075" type="#_x0000_t75" alt="" style="width:8pt;height:12pt;mso-width-percent:0;mso-height-percent:0;mso-width-percent:0;mso-height-percent:0" o:ole="">
                  <v:imagedata r:id="rId9" o:title=""/>
                </v:shape>
                <o:OLEObject Type="Embed" ProgID="Equation.DSMT4" ShapeID="_x0000_i1075" DrawAspect="Content" ObjectID="_1631424181" r:id="rId1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the fundamental theorem of algebra for quadratic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operations on matrices and how to use matrices in applications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matrices to represent and manipulate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multiply matrices by scalars to produce new matrices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and multiply matrices of appropriate dimensions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that matrix multiplication for square matrices is not a commutative operation but still satisfies the associative and distributive properties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understand the role played by zero and identity matrices in matrix addition and multiplication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f. understand that the determinant of a square matrix is nonzero if and only if the matrix has a multiplicative inverse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g. work with 2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×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2 matrices as transformations of the plane and interpret the absolute value of the determinant in terms of area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involving ratios, proportions, averages, </w:t>
            </w:r>
            <w:proofErr w:type="spellStart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percents</w:t>
            </w:r>
            <w:proofErr w:type="spellEnd"/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, and metric and traditional unit conversions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the concept of a ratio and use ratio language and notation to describe a relationship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compute unit rates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ratio reasoning to convert rates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scale factors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recognize and represent proportional and inversely proportional relationships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proportional relationships to solve multistep ratio, average, and percent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solve measurement and estimation problems involving time, length, temperature, volume, and mass in both the U.S. customary system and the metric system, where appropriate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convert units within the metric and U.S. customary systems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Know how to analyze both precision and accuracy in measurement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a. choose a level of accuracy appropriate to limitations on measurement when reporting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b. calculate or estimate absolute and relative error in the numerical answer to a problem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various ways to represent and compare very large and very small numbers (e.g., scientific notation, orders of magnitude)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Del="00C16AA0" w:rsidRDefault="00BC24E6" w:rsidP="00BC24E6">
            <w:pPr>
              <w:pStyle w:val="Default"/>
              <w:rPr>
                <w:rFonts w:asciiTheme="minorHAnsi" w:hAnsiTheme="minorHAnsi" w:cstheme="minorHAnsi"/>
                <w:w w:val="88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represent and compare very large and very small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Understand how to both estimate and perform calculations on very large and very small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orders of magnitude to estimate very large and very small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perform calculations on numbers in scientific notation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Algebra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write algebraic expressions in equivalent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structure of an expression to identify ways to rewrite it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to rewrite quadratic expressions for specific purposes (e.g., factoring/finding zeros, completing the square/finding maxima or minima)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use the properties of exponents to rewrite expressions for exponential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arithmetic operations on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add, subtract, and multiply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relationship between zeros of polynomial functions (including their graphical representation) and factors of the related polynomial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031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and apply the remainder theorem: for a polynomial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47B0A181">
                <v:shape id="_x0000_i1074" type="#_x0000_t75" alt="" style="width:21pt;height:14.5pt;mso-width-percent:0;mso-height-percent:0;mso-width-percent:0;mso-height-percent:0" o:ole="">
                  <v:imagedata r:id="rId11" o:title=""/>
                </v:shape>
                <o:OLEObject Type="Embed" ProgID="Equation.DSMT4" ShapeID="_x0000_i1074" DrawAspect="Content" ObjectID="_1631424182" r:id="rId1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and a number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the remainder on division by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4"/>
              </w:rPr>
              <w:object w:dxaOrig="480" w:dyaOrig="200" w14:anchorId="5E309DD7">
                <v:shape id="_x0000_i1073" type="#_x0000_t75" alt="" style="width:24pt;height:10pt;mso-width-percent:0;mso-height-percent:0;mso-width-percent:0;mso-height-percent:0" o:ole="">
                  <v:imagedata r:id="rId13" o:title=""/>
                </v:shape>
                <o:OLEObject Type="Embed" ProgID="Equation.DSMT4" ShapeID="_x0000_i1073" DrawAspect="Content" ObjectID="_1631424183" r:id="rId1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00" w:dyaOrig="279" w14:anchorId="0A2421FE">
                <v:shape id="_x0000_i1072" type="#_x0000_t75" alt="" style="width:20.5pt;height:14.5pt;mso-width-percent:0;mso-height-percent:0;mso-width-percent:0;mso-height-percent:0" o:ole="">
                  <v:imagedata r:id="rId15" o:title=""/>
                </v:shape>
                <o:OLEObject Type="Embed" ProgID="Equation.DSMT4" ShapeID="_x0000_i1072" DrawAspect="Content" ObjectID="_1631424184" r:id="rId1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so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20" w:dyaOrig="279" w14:anchorId="2738BB6E">
                <v:shape id="_x0000_i1071" type="#_x0000_t75" alt="" style="width:36pt;height:14.5pt;mso-width-percent:0;mso-height-percent:0;mso-width-percent:0;mso-height-percent:0" o:ole="">
                  <v:imagedata r:id="rId17" o:title=""/>
                </v:shape>
                <o:OLEObject Type="Embed" ProgID="Equation.DSMT4" ShapeID="_x0000_i1071" DrawAspect="Content" ObjectID="_1631424185" r:id="rId18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if and only if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600" w:dyaOrig="279" w14:anchorId="467B409B">
                <v:shape id="_x0000_i1070" type="#_x0000_t75" alt="" style="width:30pt;height:14.5pt;mso-width-percent:0;mso-height-percent:0;mso-width-percent:0;mso-height-percent:0" o:ole="">
                  <v:imagedata r:id="rId19" o:title=""/>
                </v:shape>
                <o:OLEObject Type="Embed" ProgID="Equation.DSMT4" ShapeID="_x0000_i1070" DrawAspect="Content" ObjectID="_1631424186" r:id="rId2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is a factor of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016A4564">
                <v:shape id="_x0000_i1069" type="#_x0000_t75" alt="" style="width:21pt;height:14.5pt;mso-width-percent:0;mso-height-percent:0;mso-width-percent:0;mso-height-percent:0" o:ole="">
                  <v:imagedata r:id="rId21" o:title=""/>
                </v:shape>
                <o:OLEObject Type="Embed" ProgID="Equation.DSMT4" ShapeID="_x0000_i1069" DrawAspect="Content" ObjectID="_1631424187" r:id="rId22"/>
              </w:objec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factorization to identify zeros of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use zeros of a polynomial to construct a rough graph of the function defined by the polynomial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polynomial identities (e.g., difference of squares, sum and difference of cubes)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D90C48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apply the binomial theorem for the expansion of </w:t>
            </w:r>
            <w:r w:rsidRPr="00E61394">
              <w:rPr>
                <w:rFonts w:asciiTheme="minorHAnsi" w:hAnsiTheme="minorHAnsi" w:cstheme="minorHAnsi"/>
                <w:w w:val="74"/>
              </w:rPr>
              <w:t xml:space="preserve"> </w:t>
            </w:r>
            <w:r w:rsidR="00981EB0" w:rsidRPr="00981EB0">
              <w:rPr>
                <w:rFonts w:asciiTheme="minorHAnsi" w:hAnsiTheme="minorHAnsi" w:cstheme="minorHAnsi"/>
                <w:noProof/>
                <w:w w:val="74"/>
                <w:position w:val="-8"/>
              </w:rPr>
              <w:object w:dxaOrig="700" w:dyaOrig="300" w14:anchorId="0E455C2E">
                <v:shape id="_x0000_i1068" type="#_x0000_t75" alt="" style="width:35pt;height:15pt;mso-width-percent:0;mso-height-percent:0;mso-width-percent:0;mso-height-percent:0" o:ole="">
                  <v:imagedata r:id="rId23" o:title=""/>
                </v:shape>
                <o:OLEObject Type="Embed" ProgID="Equation.DSMT4" ShapeID="_x0000_i1068" DrawAspect="Content" ObjectID="_1631424188" r:id="rId24"/>
              </w:object>
            </w:r>
            <w:r>
              <w:rPr>
                <w:rFonts w:asciiTheme="minorHAnsi" w:hAnsiTheme="minorHAnsi" w:cstheme="minorHAnsi"/>
                <w:w w:val="74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in powers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and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y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for a positive integer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>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rewrite rational expressions and perform arithmetic operations on rational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rewrite simple rational expressions in different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rational expressions form a system analogous to the rational numbers, closed under addition, subtraction, multiplication, and division by a nonzero rational expression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multiply, and divide rational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create equations and inequalities that describe relationships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create equations and inequalities in one variable and use them to solve problems and graph solutions on the number 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create equations and inequalities in two or more variables to represent relationships between quantities, solve problems, and graph them on the coordinate plane with labels and scales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represent constraints by equations, inequalities, or systems of equations and/or inequalities, and interpret solutions as viable or nonviable options in a modeling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rearrange formulas to highlight a quantity of interest (e.g., solve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position w:val="-4"/>
                <w:sz w:val="22"/>
                <w:szCs w:val="22"/>
              </w:rPr>
              <w:object w:dxaOrig="560" w:dyaOrig="240" w14:anchorId="16A9864E">
                <v:shape id="_x0000_i1067" type="#_x0000_t75" alt="" style="width:27.5pt;height:12pt;mso-width-percent:0;mso-height-percent:0;mso-width-percent:0;mso-height-percent:0" o:ole="">
                  <v:imagedata r:id="rId25" o:title=""/>
                </v:shape>
                <o:OLEObject Type="Embed" ProgID="Equation.DSMT4" ShapeID="_x0000_i1067" DrawAspect="Content" ObjectID="_1631424189" r:id="rId26"/>
              </w:objec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for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justify the reasoning process used to solve equations, including analysis of potential extraneous solutions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explain each step in solving a simple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simple rational and radical equations in one variable, incorporating analysis of possible extraneous solutions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varied techniques (e.g., graphical, algebraic) are used to solve equations and inequalities in one variable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linear equations and inequalities in one variable, including equations with coefficients represented by letters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use the method of completing the square to transform any quadratic equation in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into the equivalent form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020" w:dyaOrig="340" w14:anchorId="3761F3E9">
                <v:shape id="_x0000_i1066" type="#_x0000_t75" alt="" style="width:51pt;height:17.5pt;mso-width-percent:0;mso-height-percent:0;mso-width-percent:0;mso-height-percent:0" o:ole="">
                  <v:imagedata r:id="rId27" o:title=""/>
                </v:shape>
                <o:OLEObject Type="Embed" ProgID="Equation.DSMT4" ShapeID="_x0000_i1066" DrawAspect="Content" ObjectID="_1631424190" r:id="rId2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equations using a variety of methods (e.g., using graphs, using the quadratic formula, factoring)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hAnsiTheme="minorHAnsi" w:cstheme="minorHAnsi"/>
                <w:position w:val="14"/>
              </w:rPr>
              <w:t xml:space="preserve"> </w:t>
            </w:r>
            <w:r w:rsidRPr="00E61394">
              <w:rPr>
                <w:rFonts w:asciiTheme="minorHAnsi" w:hAnsiTheme="minorHAnsi" w:cstheme="minorHAnsi"/>
                <w:spacing w:val="6"/>
                <w:position w:val="14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different methods (e.g., discriminant analysis, graphical analysis) to determine the nature of the solutions of a quadratic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write complex solutions in the form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position w:val="-4"/>
                <w:sz w:val="22"/>
                <w:szCs w:val="22"/>
              </w:rPr>
              <w:object w:dxaOrig="540" w:dyaOrig="240" w14:anchorId="3F703E52">
                <v:shape id="_x0000_i1065" type="#_x0000_t75" alt="" style="width:27pt;height:12pt;mso-width-percent:0;mso-height-percent:0;mso-width-percent:0;mso-height-percent:0" o:ole="">
                  <v:imagedata r:id="rId29" o:title=""/>
                </v:shape>
                <o:OLEObject Type="Embed" ProgID="Equation.DSMT4" ShapeID="_x0000_i1065" DrawAspect="Content" ObjectID="_1631424191" r:id="rId30"/>
              </w:objec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varied techniques (e.g., graphical, algebraic, matrix) are used to solve systems of equations and inequalities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explain why, when solving a system of two equations using the elimination method, replacing one or both equations with a scalar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multiple produces a system with the same solutions as the solutions of the original system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solve a system consisting of two linear equations in two variables algebraically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a system consisting of a linear equation and a quadratic equation in two variables algebraically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represent a system of linear equations as a single matrix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find the inverse of a matrix, if it exists, and use it to solve systems of linear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explain why the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x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-coordinates of the intersection points of the graphs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40" w:dyaOrig="279" w14:anchorId="2748E3D7">
                <v:shape id="_x0000_i1064" type="#_x0000_t75" alt="" style="width:36.5pt;height:14.5pt;mso-width-percent:0;mso-height-percent:0;mso-width-percent:0;mso-height-percent:0" o:ole="">
                  <v:imagedata r:id="rId31" o:title=""/>
                </v:shape>
                <o:OLEObject Type="Embed" ProgID="Equation.DSMT4" ShapeID="_x0000_i1064" DrawAspect="Content" ObjectID="_1631424192" r:id="rId32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and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20" w:dyaOrig="279" w14:anchorId="32596654">
                <v:shape id="_x0000_i1063" type="#_x0000_t75" alt="" style="width:36pt;height:14.5pt;mso-width-percent:0;mso-height-percent:0;mso-width-percent:0;mso-height-percent:0" o:ole="">
                  <v:imagedata r:id="rId33" o:title=""/>
                </v:shape>
                <o:OLEObject Type="Embed" ProgID="Equation.DSMT4" ShapeID="_x0000_i1063" DrawAspect="Content" ObjectID="_1631424193" r:id="rId3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are the solutions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960" w:dyaOrig="279" w14:anchorId="2AB77956">
                <v:shape id="_x0000_i1062" type="#_x0000_t75" alt="" style="width:48pt;height:14.5pt;mso-width-percent:0;mso-height-percent:0;mso-width-percent:0;mso-height-percent:0" o:ole="">
                  <v:imagedata r:id="rId35" o:title=""/>
                </v:shape>
                <o:OLEObject Type="Embed" ProgID="Equation.DSMT4" ShapeID="_x0000_i1062" DrawAspect="Content" ObjectID="_1631424194" r:id="rId36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find the solutions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960" w:dyaOrig="279" w14:anchorId="1B7C4E1F">
                <v:shape id="_x0000_i1061" type="#_x0000_t75" alt="" style="width:48pt;height:14.5pt;mso-width-percent:0;mso-height-percent:0;mso-width-percent:0;mso-height-percent:0" o:ole="">
                  <v:imagedata r:id="rId37" o:title=""/>
                </v:shape>
                <o:OLEObject Type="Embed" ProgID="Equation.DSMT4" ShapeID="_x0000_i1061" DrawAspect="Content" ObjectID="_1631424195" r:id="rId3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approximately (e.g., use technology to graph the functions, make tables of values, find successive approximations); include cases where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0ACDCDD6">
                <v:shape id="_x0000_i1060" type="#_x0000_t75" alt="" style="width:21pt;height:14.5pt;mso-width-percent:0;mso-height-percent:0;mso-width-percent:0;mso-height-percent:0" o:ole="">
                  <v:imagedata r:id="rId39" o:title=""/>
                </v:shape>
                <o:OLEObject Type="Embed" ProgID="Equation.DSMT4" ShapeID="_x0000_i1060" DrawAspect="Content" ObjectID="_1631424196" r:id="rId4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and/or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00" w:dyaOrig="279" w14:anchorId="145E44AA">
                <v:shape id="_x0000_i1059" type="#_x0000_t75" alt="" style="width:20.5pt;height:14.5pt;mso-width-percent:0;mso-height-percent:0;mso-width-percent:0;mso-height-percent:0" o:ole="">
                  <v:imagedata r:id="rId41" o:title=""/>
                </v:shape>
                <o:OLEObject Type="Embed" ProgID="Equation.DSMT4" ShapeID="_x0000_i1059" DrawAspect="Content" ObjectID="_1631424197" r:id="rId4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linear, polynomial, rational, absolute value, exponential, or logarithmic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graph the solutions to a linear inequality in two variables as a halfplane (excluding the boundary in the case of a strict inequality), and graph the solution set to a system of linear inequalities in two variables as the intersection of the corresponding halfplanes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number systems under various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given operations on algebraic expressions, determine whether the properties hold (e.g., commutative, associative, distributive)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 of rate of change of nonlinear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calculate and interpret the average rate of change of a function presented symbolically, numerically, or graphically over a specified interval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intercept(s) of a line and slope as a rate of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and interpret the intercepts of a 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and interpret the slope of a line presented symbolically, numerically, or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estimate the rate of change of a linear function from a graph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Understand how to find the zero(s) of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a variety of techniques to find and analyze the zero(s) (real and complex) of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93697E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function concept and the use of function notation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recognize that functions are sets of ordered pairs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a function from one set (called the domain) to another set (called the range) assigns to each element of the domain exactly one element of the range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function notation, evaluate functions, and interpret statements that use function notation in terms of a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that sequences are functions, sometimes defined recursively, whose domain is a subset of the integers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the domain and range of a function and a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domain and range of a function or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the domain of a function from a function rule (e.g.,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120" w:dyaOrig="279" w14:anchorId="3802E469">
                <v:shape id="_x0000_i1058" type="#_x0000_t75" alt="" style="width:56pt;height:14.5pt;mso-width-percent:0;mso-height-percent:0;mso-width-percent:0;mso-height-percent:0" o:ole="">
                  <v:imagedata r:id="rId43" o:title=""/>
                </v:shape>
                <o:OLEObject Type="Embed" ProgID="Equation.DSMT4" ShapeID="_x0000_i1058" DrawAspect="Content" ObjectID="_1631424198" r:id="rId4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), graph, set of ordered pairs, or table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function behavior is analyzed using different representations (e.g., graphs, mappings, tables)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interpret key features of graphs and tables (e.g., increasing/decreasing, maximum/minimum, periodicity) in terms of the quantities for a function that models a relationship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given a verbal description of a relation, sketch graphs that show key features of that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graph functions (i.e., radical, piecewise, absolute value, polynomial, rational, logarithmic, trigonometric) expressed symbolically and identify key features of the graph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write a function that is defined by an expression in different but equivalent forms to reveal different properties of the function (e.g., zeros, extreme values, symmetry of the graph)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interpret the behavior of exponential functions (e.g., growth, decay)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how to determine if a function is odd, even, or neither, and any resulting symmetries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Understand how functions and relations are used to model relationships between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 function that relates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determine an explicit expression or a recursive process that builds a function from a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new functions are obtained from existing functions (e.g., compositions, transformations, inverses)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describe how the graph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00" w:dyaOrig="279" w14:anchorId="0A105169">
                <v:shape id="_x0000_i1057" type="#_x0000_t75" alt="" style="width:20.5pt;height:14.5pt;mso-width-percent:0;mso-height-percent:0;mso-width-percent:0;mso-height-percent:0" o:ole="">
                  <v:imagedata r:id="rId45" o:title=""/>
                </v:shape>
                <o:OLEObject Type="Embed" ProgID="Equation.DSMT4" ShapeID="_x0000_i1057" DrawAspect="Content" ObjectID="_1631424199" r:id="rId4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related to the graph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2F0FCFF5">
                <v:shape id="_x0000_i1056" type="#_x0000_t75" alt="" style="width:21pt;height:14.5pt;mso-width-percent:0;mso-height-percent:0;mso-width-percent:0;mso-height-percent:0" o:ole="">
                  <v:imagedata r:id="rId47" o:title=""/>
                </v:shape>
                <o:OLEObject Type="Embed" ProgID="Equation.DSMT4" ShapeID="_x0000_i1056" DrawAspect="Content" ObjectID="_1631424200" r:id="rId48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where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260" w:dyaOrig="279" w14:anchorId="0CA9C74B">
                <v:shape id="_x0000_i1055" type="#_x0000_t75" alt="" style="width:63pt;height:14.5pt;mso-width-percent:0;mso-height-percent:0;mso-width-percent:0;mso-height-percent:0" o:ole="">
                  <v:imagedata r:id="rId49" o:title=""/>
                </v:shape>
                <o:OLEObject Type="Embed" ProgID="Equation.DSMT4" ShapeID="_x0000_i1055" DrawAspect="Content" ObjectID="_1631424201" r:id="rId5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20" w:dyaOrig="279" w14:anchorId="684F4131">
                <v:shape id="_x0000_i1054" type="#_x0000_t75" alt="" style="width:36pt;height:14.5pt;mso-width-percent:0;mso-height-percent:0;mso-width-percent:0;mso-height-percent:0" o:ole="">
                  <v:imagedata r:id="rId51" o:title=""/>
                </v:shape>
                <o:OLEObject Type="Embed" ProgID="Equation.DSMT4" ShapeID="_x0000_i1054" DrawAspect="Content" ObjectID="_1631424202" r:id="rId5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4384D070">
                <v:shape id="_x0000_i1053" type="#_x0000_t75" alt="" style="width:21pt;height:14.5pt;mso-width-percent:0;mso-height-percent:0;mso-width-percent:0;mso-height-percent:0" o:ole="">
                  <v:imagedata r:id="rId53" o:title=""/>
                </v:shape>
                <o:OLEObject Type="Embed" ProgID="Equation.DSMT4" ShapeID="_x0000_i1053" DrawAspect="Content" ObjectID="_1631424203" r:id="rId5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040" w:dyaOrig="279" w14:anchorId="593D3825">
                <v:shape id="_x0000_i1052" type="#_x0000_t75" alt="" style="width:51.5pt;height:14.5pt;mso-width-percent:0;mso-height-percent:0;mso-width-percent:0;mso-height-percent:0" o:ole="">
                  <v:imagedata r:id="rId55" o:title=""/>
                </v:shape>
                <o:OLEObject Type="Embed" ProgID="Equation.DSMT4" ShapeID="_x0000_i1052" DrawAspect="Content" ObjectID="_1631424204" r:id="rId56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260" w:dyaOrig="279" w14:anchorId="1C9FCD05">
                <v:shape id="_x0000_i1051" type="#_x0000_t75" alt="" style="width:63pt;height:14.5pt;mso-width-percent:0;mso-height-percent:0;mso-width-percent:0;mso-height-percent:0" o:ole="">
                  <v:imagedata r:id="rId57" o:title=""/>
                </v:shape>
                <o:OLEObject Type="Embed" ProgID="Equation.DSMT4" ShapeID="_x0000_i1051" DrawAspect="Content" ObjectID="_1631424205" r:id="rId5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for specific values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(both positive and negative), and find the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given the graphs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if a function has an inverse and, if so, write an expression for the inverse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by composition if one function is the inverse of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given that a function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f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has an inverse, find values of the inverse function from a graph or a table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f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given a noninvertible function, determine a largest possible domain of the function that produces an invertible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the inverse relationship between exponential and logarithmic functions and use this relationship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combine standard function types using arithmetic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perform domain analysis on functions resulting from arithmetic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i. compose functions algebraically, numerically,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j. perform domain analysis on functions resulting from compositions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differences between linear, quadratic, and exponential models, including how their equations are created and used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understand that linear functions grow by equal differences over equal intervals, and that exponential functions grow by equal factors over equal intervals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situations in which one quantity changes at a constant rate per unit interval relative to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recognize situations in which a quantity grows or decays by a constant percent rate per unit interval relative to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construct linear and exponential functions, including arithmetic and geometric sequences, given a graph, a description of a relationship, or two ordered pairs (including reading these from a table)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observe that a quantity increasing exponentially eventually exceeds a quantity increasing linearly, quadratically, or (more generally) as a polynomial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C16B22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1"/>
                <w:w w:val="79"/>
                <w:position w:val="4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express the solution to an exponential equation with base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b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as a logarithm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(e.g.,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2220" w:dyaOrig="340" w14:anchorId="2FB07F33">
                <v:shape id="_x0000_i1050" type="#_x0000_t75" alt="" style="width:111pt;height:17.5pt;mso-width-percent:0;mso-height-percent:0;mso-width-percent:0;mso-height-percent:0" o:ole="">
                  <v:imagedata r:id="rId59" o:title=""/>
                </v:shape>
                <o:OLEObject Type="Embed" ProgID="Equation.DSMT4" ShapeID="_x0000_i1050" DrawAspect="Content" ObjectID="_1631424206" r:id="rId6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use technology to evaluate logarithms that have any base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h. interpret the parameters in a linear or exponential function in terms of a context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br/>
              <w:t xml:space="preserve">(e.g., </w:t>
            </w:r>
            <w:r w:rsidR="00981EB0" w:rsidRPr="00981EB0">
              <w:rPr>
                <w:rFonts w:asciiTheme="minorHAnsi" w:hAnsiTheme="minorHAnsi" w:cstheme="minorHAnsi"/>
                <w:noProof/>
                <w:w w:val="79"/>
                <w:position w:val="-8"/>
              </w:rPr>
              <w:object w:dxaOrig="920" w:dyaOrig="340" w14:anchorId="230E39C1">
                <v:shape id="_x0000_i1049" type="#_x0000_t75" alt="" style="width:46pt;height:17.5pt;mso-width-percent:0;mso-height-percent:0;mso-width-percent:0;mso-height-percent:0" o:ole="">
                  <v:imagedata r:id="rId61" o:title=""/>
                </v:shape>
                <o:OLEObject Type="Embed" ProgID="Equation.DSMT4" ShapeID="_x0000_i1049" DrawAspect="Content" ObjectID="_1631424207" r:id="rId62"/>
              </w:object>
            </w:r>
            <w:r>
              <w:rPr>
                <w:rFonts w:asciiTheme="minorHAnsi" w:hAnsiTheme="minorHAnsi" w:cstheme="minorHAnsi"/>
                <w:w w:val="79"/>
                <w:position w:val="3"/>
              </w:rPr>
              <w:t xml:space="preserve"> 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i. use quantities that are inversely related to model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construct the unit circle and how to use it to find values of trigonometric functions for all angle measures in their domains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radian measure (e.g., one radian is the measure of a central angle that subtends an arc with length equal to the length of the radius)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the domains of trigonometric functions can be extended beyond 0 to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6"/>
              </w:rPr>
              <w:object w:dxaOrig="300" w:dyaOrig="240" w14:anchorId="57CF2D7C">
                <v:shape id="_x0000_i1048" type="#_x0000_t75" alt="" style="width:15pt;height:12pt;mso-width-percent:0;mso-height-percent:0;mso-width-percent:0;mso-height-percent:0" o:ole="">
                  <v:imagedata r:id="rId63" o:title=""/>
                </v:shape>
                <o:OLEObject Type="Embed" ProgID="Equation.DSMT4" ShapeID="_x0000_i1048" DrawAspect="Content" ObjectID="_1631424208" r:id="rId6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using the unit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special triangles (i.e., 30-60-90, 45-45-90) to determine geometrically the values of sine, cosine, and tangent for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680" w:dyaOrig="279" w14:anchorId="53474AE2">
                <v:shape id="_x0000_i1047" type="#_x0000_t75" alt="" style="width:84pt;height:14.5pt;mso-width-percent:0;mso-height-percent:0;mso-width-percent:0;mso-height-percent:0" o:ole="">
                  <v:imagedata r:id="rId65" o:title=""/>
                </v:shape>
                <o:OLEObject Type="Embed" ProgID="Equation.DSMT4" ShapeID="_x0000_i1047" DrawAspect="Content" ObjectID="_1631424209" r:id="rId66"/>
              </w:objec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use reference angles to find the values of trigonometric functions at angles outside the interval 0 to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00" w:dyaOrig="279" w14:anchorId="6CE18814">
                <v:shape id="_x0000_i1046" type="#_x0000_t75" alt="" style="width:20.5pt;height:14.5pt;mso-width-percent:0;mso-height-percent:0;mso-width-percent:0;mso-height-percent:0" o:ole="">
                  <v:imagedata r:id="rId67" o:title=""/>
                </v:shape>
                <o:OLEObject Type="Embed" ProgID="Equation.DSMT4" ShapeID="_x0000_i1046" DrawAspect="Content" ObjectID="_1631424210" r:id="rId6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use the unit circle to explain symmetry and periodicity of trigonometric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periodic phenomena are modeled using trigonometric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choose trigonometric functions to model periodic phenomena with specified amplitude, frequency, and midline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to restrict the domain of a trigonometric function so that its inverse can be constructed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use inverse functions to solve trigonometric equations that arise in modeling contexts, and interpret them in terms of the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application of trigonometric identities (e.g., Pythagorean, double angle, half angle, sum of angles, difference of angles)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334D8D">
        <w:trPr>
          <w:trHeight w:val="980"/>
        </w:trPr>
        <w:tc>
          <w:tcPr>
            <w:tcW w:w="4518" w:type="dxa"/>
          </w:tcPr>
          <w:p w:rsidR="00BC24E6" w:rsidRPr="00E61394" w:rsidRDefault="00981EB0" w:rsidP="00BC24E6">
            <w:pPr>
              <w:autoSpaceDE w:val="0"/>
              <w:autoSpaceDN w:val="0"/>
              <w:adjustRightInd w:val="0"/>
              <w:spacing w:after="0" w:line="214" w:lineRule="exact"/>
              <w:ind w:right="124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object w:dxaOrig="1440" w:dyaOrig="1440">
                <v:shape id="_x0000_s1026" type="#_x0000_t75" alt="" style="position:absolute;margin-left:0;margin-top:9.55pt;width:122pt;height:36pt;z-index:251659264;mso-wrap-edited:f;mso-width-percent:0;mso-height-percent:0;mso-position-horizontal-relative:text;mso-position-vertical-relative:text;mso-width-percent:0;mso-height-percent:0">
                  <v:imagedata r:id="rId69" o:title=""/>
                </v:shape>
                <o:OLEObject Type="Embed" ProgID="Equation.DSMT4" ShapeID="_x0000_s1026" DrawAspect="Content" ObjectID="_1631424231" r:id="rId70"/>
              </w:object>
            </w:r>
            <w:r w:rsidR="00BC24E6"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use Pythagorean identities </w:t>
            </w:r>
            <w:r w:rsidR="00BC24E6">
              <w:rPr>
                <w:rFonts w:asciiTheme="minorHAnsi" w:eastAsiaTheme="minorEastAsia" w:hAnsiTheme="minorHAnsi" w:cstheme="minorHAnsi"/>
                <w:w w:val="79"/>
                <w:position w:val="1"/>
              </w:rPr>
              <w:t xml:space="preserve"> 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trigonometric identities to rewrite expressions and solve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understand trigonometric identities in the context of equivalent graphs of trigonometric functions (e.g.,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60" w:dyaOrig="279" w14:anchorId="31B3EEEF">
                <v:shape id="_x0000_i1044" type="#_x0000_t75" alt="" style="width:38.5pt;height:14.5pt;mso-width-percent:0;mso-height-percent:0;mso-width-percent:0;mso-height-percent:0" o:ole="">
                  <v:imagedata r:id="rId71" o:title=""/>
                </v:shape>
                <o:OLEObject Type="Embed" ProgID="Equation.DSMT4" ShapeID="_x0000_i1044" DrawAspect="Content" ObjectID="_1631424211" r:id="rId7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iCs/>
                <w:noProof/>
                <w:color w:val="000000"/>
                <w:position w:val="-8"/>
              </w:rPr>
              <w:object w:dxaOrig="1460" w:dyaOrig="279" w14:anchorId="5EE202C4">
                <v:shape id="_x0000_i1043" type="#_x0000_t75" alt="" style="width:73pt;height:14.5pt;mso-width-percent:0;mso-height-percent:0;mso-width-percent:0;mso-height-percent:0" o:ole="">
                  <v:imagedata r:id="rId73" o:title=""/>
                </v:shape>
                <o:OLEObject Type="Embed" ProgID="Equation.DSMT4" ShapeID="_x0000_i1043" DrawAspect="Content" ObjectID="_1631424212" r:id="rId74"/>
              </w:object>
            </w:r>
            <w:r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equivalent graphs)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prove Pythagorean identities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br/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(e.g.</w:t>
            </w:r>
            <w:r>
              <w:rPr>
                <w:rFonts w:asciiTheme="minorHAnsi" w:hAnsiTheme="minorHAnsi" w:cstheme="minorHAnsi"/>
                <w:w w:val="79"/>
              </w:rPr>
              <w:t xml:space="preserve">  </w:t>
            </w:r>
            <w:r w:rsidR="00981EB0" w:rsidRPr="00981EB0">
              <w:rPr>
                <w:rFonts w:asciiTheme="minorHAnsi" w:hAnsiTheme="minorHAnsi" w:cstheme="minorHAnsi"/>
                <w:noProof/>
                <w:w w:val="79"/>
                <w:position w:val="-6"/>
              </w:rPr>
              <w:object w:dxaOrig="1540" w:dyaOrig="320" w14:anchorId="3CDB759B">
                <v:shape id="_x0000_i1042" type="#_x0000_t75" alt="" style="width:77pt;height:15.5pt;mso-width-percent:0;mso-height-percent:0;mso-width-percent:0;mso-height-percent:0" o:ole="">
                  <v:imagedata r:id="rId75" o:title=""/>
                </v:shape>
                <o:OLEObject Type="Embed" ProgID="Equation.DSMT4" ShapeID="_x0000_i1042" DrawAspect="Content" ObjectID="_1631424213" r:id="rId76"/>
              </w:object>
            </w:r>
            <w:r>
              <w:rPr>
                <w:rFonts w:asciiTheme="minorHAnsi" w:hAnsiTheme="minorHAnsi" w:cstheme="minorHAnsi"/>
                <w:w w:val="79"/>
              </w:rPr>
              <w:t xml:space="preserve"> 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Know how to interpret representations of functions of two variables (e.g., three- dimensional graphs, tables)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interpret representations of functions of two variables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equations (e.g., trigonometric, logarithmic, exponential)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trigonometric, logarithmic, and exponential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meaning of a limit of a function and how to calculate limits of functions, determine when the limit does not exist, and solve problems using the properties of limits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graphically analyze the limit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420" w:dyaOrig="279" w14:anchorId="20C3B740">
                <v:shape id="_x0000_i1041" type="#_x0000_t75" alt="" style="width:21pt;height:14.5pt;mso-width-percent:0;mso-height-percent:0;mso-width-percent:0;mso-height-percent:0" o:ole="">
                  <v:imagedata r:id="rId77" o:title=""/>
                </v:shape>
                <o:OLEObject Type="Embed" ProgID="Equation.DSMT4" ShapeID="_x0000_i1041" DrawAspect="Content" ObjectID="_1631424214" r:id="rId7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approaches a fixed value from both left and right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limit problems (e.g., a constant times a function, the sum of two functions, the product and quotient of two functions) using properties of limits, where all limits of the individual functions exist at the value that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approaching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analyze one-sided limits for various functions to see whether or not the limit exists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recognize limits that do not exist, such as: </w:t>
            </w:r>
          </w:p>
          <w:p w:rsidR="00BC24E6" w:rsidRPr="00E61394" w:rsidRDefault="00981EB0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30"/>
              </w:rPr>
              <w:object w:dxaOrig="2460" w:dyaOrig="720" w14:anchorId="6C5F529B">
                <v:shape id="_x0000_i1040" type="#_x0000_t75" alt="" style="width:123pt;height:36pt;mso-width-percent:0;mso-height-percent:0;mso-width-percent:0;mso-height-percent:0" o:ole="">
                  <v:imagedata r:id="rId79" o:title=""/>
                </v:shape>
                <o:OLEObject Type="Embed" ProgID="Equation.DSMT4" ShapeID="_x0000_i1040" DrawAspect="Content" ObjectID="_1631424215" r:id="rId80"/>
              </w:object>
            </w:r>
            <w:r w:rsidR="00BC24E6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derivative of a function as a limit, as the slope of a line tangent to a curve, and as a rate of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construct a function graph for a given function and a given point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00" w:dyaOrig="279" w14:anchorId="643294F9">
                <v:shape id="_x0000_i1039" type="#_x0000_t75" alt="" style="width:35pt;height:14.5pt;mso-width-percent:0;mso-height-percent:0;mso-width-percent:0;mso-height-percent:0" o:ole="">
                  <v:imagedata r:id="rId81" o:title=""/>
                </v:shape>
                <o:OLEObject Type="Embed" ProgID="Equation.DSMT4" ShapeID="_x0000_i1039" DrawAspect="Content" ObjectID="_1631424216" r:id="rId82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what happens to the succession of slopes of secant lines connecting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00" w:dyaOrig="279" w14:anchorId="0389FF4F">
                <v:shape id="_x0000_i1038" type="#_x0000_t75" alt="" style="width:35pt;height:14.5pt;mso-width-percent:0;mso-height-percent:0;mso-width-percent:0;mso-height-percent:0" o:ole="">
                  <v:imagedata r:id="rId83" o:title=""/>
                </v:shape>
                <o:OLEObject Type="Embed" ProgID="Equation.DSMT4" ShapeID="_x0000_i1038" DrawAspect="Content" ObjectID="_1631424217" r:id="rId8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to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720" w:dyaOrig="279" w14:anchorId="60142DEC">
                <v:shape id="_x0000_i1037" type="#_x0000_t75" alt="" style="width:36pt;height:14.5pt;mso-width-percent:0;mso-height-percent:0;mso-width-percent:0;mso-height-percent:0" o:ole="">
                  <v:imagedata r:id="rId85" o:title=""/>
                </v:shape>
                <o:OLEObject Type="Embed" ProgID="Equation.DSMT4" ShapeID="_x0000_i1037" DrawAspect="Content" ObjectID="_1631424218" r:id="rId8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approaches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from both the right side and the left side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b. state the limit definition of the derivative, and use it to find the derivative of a given function at a given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to find the derivative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3. Understand how to show that a particular function is continuous</w:t>
            </w:r>
          </w:p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apply the three steps (i.e., </w:t>
            </w:r>
            <w:r w:rsidR="00981EB0" w:rsidRPr="00981EB0">
              <w:rPr>
                <w:rFonts w:asciiTheme="minorHAnsi" w:hAnsiTheme="minorHAnsi" w:cstheme="minorHAnsi"/>
                <w:noProof/>
                <w:position w:val="-8"/>
                <w:sz w:val="22"/>
                <w:szCs w:val="22"/>
              </w:rPr>
              <w:object w:dxaOrig="420" w:dyaOrig="279" w14:anchorId="45C88450">
                <v:shape id="_x0000_i1036" type="#_x0000_t75" alt="" style="width:21pt;height:14.5pt;mso-width-percent:0;mso-height-percent:0;mso-width-percent:0;mso-height-percent:0" o:ole="">
                  <v:imagedata r:id="rId87" o:title=""/>
                </v:shape>
                <o:OLEObject Type="Embed" ProgID="Equation.DSMT4" ShapeID="_x0000_i1036" DrawAspect="Content" ObjectID="_1631424219" r:id="rId88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exists, </w:t>
            </w:r>
            <w:r w:rsidR="00981EB0" w:rsidRPr="00981EB0">
              <w:rPr>
                <w:rFonts w:asciiTheme="minorHAnsi" w:hAnsiTheme="minorHAnsi" w:cstheme="minorHAnsi"/>
                <w:noProof/>
                <w:position w:val="-20"/>
                <w:sz w:val="22"/>
                <w:szCs w:val="22"/>
              </w:rPr>
              <w:object w:dxaOrig="740" w:dyaOrig="420" w14:anchorId="3888C8E1">
                <v:shape id="_x0000_i1035" type="#_x0000_t75" alt="" style="width:36.5pt;height:21pt;mso-width-percent:0;mso-height-percent:0;mso-width-percent:0;mso-height-percent:0" o:ole="">
                  <v:imagedata r:id="rId89" o:title=""/>
                </v:shape>
                <o:OLEObject Type="Embed" ProgID="Equation.DSMT4" ShapeID="_x0000_i1035" DrawAspect="Content" ObjectID="_1631424220" r:id="rId90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exists, and </w:t>
            </w:r>
            <w:r w:rsidR="00981EB0" w:rsidRPr="00981EB0">
              <w:rPr>
                <w:rFonts w:asciiTheme="minorHAnsi" w:hAnsiTheme="minorHAnsi" w:cstheme="minorHAnsi"/>
                <w:noProof/>
                <w:position w:val="-20"/>
                <w:sz w:val="22"/>
                <w:szCs w:val="22"/>
              </w:rPr>
              <w:object w:dxaOrig="1280" w:dyaOrig="420" w14:anchorId="728F3514">
                <v:shape id="_x0000_i1034" type="#_x0000_t75" alt="" style="width:63.5pt;height:21pt;mso-width-percent:0;mso-height-percent:0;mso-width-percent:0;mso-height-percent:0" o:ole="">
                  <v:imagedata r:id="rId91" o:title=""/>
                </v:shape>
                <o:OLEObject Type="Embed" ProgID="Equation.DSMT4" ShapeID="_x0000_i1034" DrawAspect="Content" ObjectID="_1631424221" r:id="rId92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 that ar</w:t>
            </w:r>
            <w:r w:rsidRPr="00E61394">
              <w:rPr>
                <w:rFonts w:asciiTheme="minorHAnsi" w:hAnsiTheme="minorHAnsi" w:cstheme="minorHAnsi"/>
              </w:rPr>
              <w:t xml:space="preserve">e part of the definition of what it means for a function to be continuous at </w:t>
            </w:r>
            <w:r w:rsidRPr="00E61394">
              <w:rPr>
                <w:rFonts w:asciiTheme="minorHAnsi" w:hAnsiTheme="minorHAnsi" w:cstheme="minorHAnsi"/>
                <w:i/>
                <w:iCs/>
              </w:rPr>
              <w:t xml:space="preserve">x </w:t>
            </w:r>
            <w:r w:rsidRPr="00E61394">
              <w:rPr>
                <w:rFonts w:asciiTheme="minorHAnsi" w:hAnsiTheme="minorHAnsi" w:cstheme="minorHAnsi"/>
              </w:rPr>
              <w:t xml:space="preserve">= </w:t>
            </w:r>
            <w:r w:rsidRPr="00E61394">
              <w:rPr>
                <w:rFonts w:asciiTheme="minorHAnsi" w:hAnsiTheme="minorHAnsi" w:cstheme="minorHAnsi"/>
                <w:i/>
                <w:iCs/>
              </w:rPr>
              <w:t xml:space="preserve">a </w:t>
            </w:r>
            <w:r w:rsidRPr="00E61394">
              <w:rPr>
                <w:rFonts w:asciiTheme="minorHAnsi" w:hAnsiTheme="minorHAnsi" w:cstheme="minorHAnsi"/>
              </w:rPr>
              <w:t>to verify whether a given function is continuous at a given point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Know the relationship between continuity and differentiability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give examples of functions that are continuous 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a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but not differentiable at </w:t>
            </w:r>
            <w:r w:rsidR="00334D8D">
              <w:rPr>
                <w:rFonts w:asciiTheme="minorHAnsi" w:eastAsiaTheme="minorEastAsia" w:hAnsiTheme="minorHAnsi" w:cstheme="minorHAnsi"/>
                <w:color w:val="000000"/>
              </w:rPr>
              <w:br/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approximate derivatives and integrals numerically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a table of values, use the slope of a secant line to approximate a derivative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the midpoint rule, trapezoid rule, or other Reimann sums to find numerical approximations for integrals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and when to use standard differentiation and integration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standard differentiation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use standard integration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understand the relationship between position, velocity, and acceleration functions of a particle in motion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how to analyze the behavior of a function (e.g., extrema, concavity, symmetry)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first and second derivatives to analyze the graph of a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to apply derivatives to solve problems (e.g., related rates, optimization)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derivatives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the foundational theorems of calculus (e.g., fundamental theorems of calculus, mean value theorem, intermediate value theorem)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the foundational theorems of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relationship between differentiation and integration, including the role of the fundamental theorems of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match graphs of functions with graphs of their derivatives or accumulations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how to use differentiation and integration of a function to express rates of change and total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e. understand and calculate the average value of a function over an interval (i.e., mean value theorem of integrals)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integration as a limit of Riemann sums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calculate a definite integral using a limit of Riemann sums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11. Understand how to use integration to compute area, volume, distance, or other accumulation processes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integration techniques to compute area, volume, distance, or other accumulation processes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determine the limits of sequences, if they exist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the limits of sequences, when they exist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Is familiar with simple infinite series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if simple infinite series converge or diverge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find the sum of a simple infinite series, if it exists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find the partial sum of a simple infinite series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Geometry, Probability and Statistics, and Discrete Mathematics (32%)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Geometry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transformations in a plane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precise definitions of angle, circle, line segment, perpendicular lines, and parallel lines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represent transformations in the plane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describe transformations as functions that take points in the plane as inputs, and give other points as outputs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whether a transformation preserves distance and angle measure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develop definitions of rotations, reflections, and translations in terms of angles, circles, perpendicular lines, parallel lines, and line segments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given a geometric figure and a rotation, reflection, or translation, draw the transformed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h. specify a sequence of transformations that will map a given figure onto another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prove geometric theorems such as those about lines and angles, triangles, and parallelograms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prove theorems about lines and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theorems about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prove theorems about parallelograms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geometric constructions are made with a variety of tools and methods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formal geometric constructions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explain how formal geometric constructions are made (e.g., an equilateral triangle, a square, a regular hexagon inscribed in a circle)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Understand congruence and similarity in terms of transformations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descriptions of rigid motions to transform figures and to predict the effect of a given rigid motion on a given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verify the properties of dilations given by a center and a scale factor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two figures, use the definition of congruence in terms of rigid motions to decide if they are congruent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given two figures, use the definition of similarity in terms of dilations to decide if the figures are similar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explain how the criteria for triangle congruence (e.g., ASA, SAS, HL) follow from the definition of congruence in terms of rigid motions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the properties of similarity transformations to establish the AA criterion for two triangles to be similar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g. use congruence and similarity criteria for triangles to solve problems and to prove relationships in geometric figures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trigonometric ratios are defined in right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that by similarity, side ratios in right triangles are properties of the angles in the triangle, leading to definitions of trigonometric ratios for acute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explain and use the relationship between the sine and cosine of complementary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trigonometric ratios and the Pythagorean theorem to solve right triangles in applied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trigonometry is applied to general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the formula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1380" w:dyaOrig="279" w14:anchorId="76F58C0D">
                <v:shape id="_x0000_i1033" type="#_x0000_t75" alt="" style="width:69pt;height:14.5pt;mso-width-percent:0;mso-height-percent:0;mso-width-percent:0;mso-height-percent:0" o:ole="">
                  <v:imagedata r:id="rId93" o:title=""/>
                </v:shape>
                <o:OLEObject Type="Embed" ProgID="Equation.DSMT4" ShapeID="_x0000_i1033" DrawAspect="Content" ObjectID="_1631424222" r:id="rId9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for the area of a triangle by drawing an auxiliary line from a vertex perpendicular to the opposite side and use it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apply the law of sines and the law of cosines to find unknown measurements in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93697E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and applies theorems about circles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and describe relationships among inscribed angles, radii, and chords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properties of angles for a quadrilateral inscribed in a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construct a tangent line from a point outside a given circle to the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arc length and area measurements of sectors of circles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fact that the length of the arc intercepted by a central angle is proportional to the circumference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derive and use the formula for the area of a sector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translate between a geometric description (e.g., focus, asymptotes, directrix) and an equation for a conic section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equation of a circle of given center and radius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complete the square to find the center and radius of a circle given by an equation in standard form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derive the equation of a parabola given a focus and directrix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derive and use the equations of ellipses and hyperbolas given the foci, using the fact that the sum or difference of distances from a point on the curve to the foci is constant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coordinate geometry to algebraically prove simple geometric theorems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coordinates to prove simple geometric theorems algebraically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prove the slope criteria for parallel and perpendicular lines, and use parallel and perpendicular lines to solve geometric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find the point on a directed line segment between two given points that partitions the segment in a given ratio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coordinates to compute perimeters of polygons and areas of triangles and quadrilaterals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perimeter, area, surface area, and volume formulas are used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 an informal argument for the formulas for the circumference of a circle, the area of a circle, and the volume of a cylinder, pyramid, and cone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the perimeter and area of geometric shapes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use the surface area and volume of prisms, cylinders, pyramids, cones, and spheres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visualize relationships (e.g., cross section, nets, rotations) between two-dimensional and three-dimensional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shapes of two-dimensional cross sections of three-dimensional objects, and identify three-dimensional objects generated by rotations of two-dimensional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b. use two-dimensional representations of three-dimensional objects to visualize and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13. Know how to apply geometric concepts in real-world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shapes, their measures, and their properties to describe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concepts of density based on area and volume in modeling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apply geometric methods to solve design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parallel and perpendicular lines, triangles, quadrilaterals, polygons, and circles and how they can be used in problem solving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involving parallel, perpendicular, and intersecting lines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angle relationships (e.g., supplementary, vertical, alternate interior)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problems that involve medians, midpoints, and altitudes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special triangles (e.g., isosceles, equilateral, right)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know geometric properties of various quadrilaterals (e.g., parallelograms, trapezoids)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know relationships among quadrilaterals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g. solve problems involving angles and diagonals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solve problems involving polygons with more than four side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Probability and Statistics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summarize, represent, and interpret data collected from measurements on a single variable (e.g., box plots, dot plots, normal distributions)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represent data with plots on the real number line (e.g., dot plots, histograms, and box plots)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statistics appropriate to the shape of the data distribution to compare center (e.g., median, mean) and spread (e.g., interquartile range, standard deviation) of two or more different data sets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interpret differences in shape, center, and spread in the context of the data sets, accounting for possible effects of outliers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the mean and standard deviation of a data set to fit it to a normal distribution and to estimate population percentages, and recognize that there are data sets for which such a procedure is not appropriate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estimate areas under the normal curve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2. Understand how to summarize, represent, and interpret data collected from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measurements on two variables, either categorical or quantitative (e.g., scatterplots, time series)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summarize and interpret categorical data for two categories in two-way frequency tables (e.g., joint, marginal, conditional relative frequencies)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possible associations and trends in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represent data for two quantitative variables on a scatterplot, and describe how the variables are related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3. Understand how to create and interpret linear regression models (e.g., rate of change, intercepts, correlation coefficient)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technology to fit a function to data (i.e., linear regression)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functions fitted to data to solve problems in the context of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assess the fit of a function by plotting and analyzing residuals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interpret the slope and the intercept of a regression line in the context of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compute and interpret a correlation coefficient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distinguish between correlation and causation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Understand statistical processes and how to evaluate them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understand statistics as a process for making inferences about population parameters based on a random sample from that population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decide if a specified model is consistent with results from a given data-generating process (e.g., using simulation)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make inferences and justify conclusions from samples, experiments, and observational studies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the purposes of and differences among samples, experiments, and observational studies, and explain how randomization relates to each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data from a sample to estimate a population mean or proportion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data from a randomized experiment to compare two treatments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results of simulations to decide if differences between parameters are significant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evaluate reports based on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independence and conditional probability and how to apply these concepts to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describe events as subsets of a sample space using characteristics of the outcomes, or as unions, intersections, or complements of other events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 </w:t>
            </w:r>
            <w:r w:rsidR="00981EB0" w:rsidRPr="00981EB0">
              <w:rPr>
                <w:rFonts w:asciiTheme="minorHAnsi" w:eastAsia="Times New Roman" w:hAnsiTheme="minorHAnsi" w:cstheme="minorHAnsi"/>
                <w:noProof/>
                <w:position w:val="-10"/>
                <w:sz w:val="22"/>
                <w:szCs w:val="22"/>
              </w:rPr>
              <w:object w:dxaOrig="620" w:dyaOrig="400" w14:anchorId="09737BB3">
                <v:shape id="_x0000_i1032" type="#_x0000_t75" alt="" style="width:31pt;height:20.5pt;mso-width-percent:0;mso-height-percent:0;mso-width-percent:0;mso-height-percent:0" o:ole="">
                  <v:imagedata r:id="rId95" o:title=""/>
                </v:shape>
                <o:OLEObject Type="Embed" ProgID="Equation.DSMT4" ShapeID="_x0000_i1032" DrawAspect="Content" ObjectID="_1631424223" r:id="rId96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b. understand that two events,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 are independent if and only if</w:t>
            </w:r>
          </w:p>
          <w:p w:rsidR="00BC24E6" w:rsidRDefault="00981EB0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1EB0">
              <w:rPr>
                <w:rFonts w:asciiTheme="minorHAnsi" w:eastAsia="Times New Roman" w:hAnsiTheme="minorHAnsi" w:cstheme="minorHAnsi"/>
                <w:noProof/>
                <w:position w:val="-12"/>
                <w:sz w:val="22"/>
                <w:szCs w:val="22"/>
              </w:rPr>
              <w:object w:dxaOrig="2659" w:dyaOrig="420" w14:anchorId="0EE9E8C8">
                <v:shape id="_x0000_i1031" type="#_x0000_t75" alt="" style="width:132.55pt;height:21pt;mso-width-percent:0;mso-height-percent:0;mso-width-percent:0;mso-height-percent:0" o:ole="">
                  <v:imagedata r:id="rId97" o:title=""/>
                </v:shape>
                <o:OLEObject Type="Embed" ProgID="Equation.DSMT4" ShapeID="_x0000_i1031" DrawAspect="Content" ObjectID="_1631424224" r:id="rId98"/>
              </w:object>
            </w:r>
            <w:r w:rsidR="00BC24E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c. understand the conditional probability of A given B as </w:t>
            </w:r>
            <w:r w:rsidR="00981EB0" w:rsidRPr="00981EB0">
              <w:rPr>
                <w:rFonts w:asciiTheme="minorHAnsi" w:eastAsia="Times New Roman" w:hAnsiTheme="minorHAnsi" w:cstheme="minorHAnsi"/>
                <w:noProof/>
                <w:position w:val="-38"/>
                <w:sz w:val="22"/>
                <w:szCs w:val="22"/>
              </w:rPr>
              <w:object w:dxaOrig="1600" w:dyaOrig="940" w14:anchorId="3E94048B">
                <v:shape id="_x0000_i1030" type="#_x0000_t75" alt="" style="width:80pt;height:47pt;mso-width-percent:0;mso-height-percent:0;mso-width-percent:0;mso-height-percent:0" o:ole="">
                  <v:imagedata r:id="rId99" o:title=""/>
                </v:shape>
                <o:OLEObject Type="Embed" ProgID="Equation.DSMT4" ShapeID="_x0000_i1030" DrawAspect="Content" ObjectID="_1631424225" r:id="rId100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 and interpret independence of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as saying that </w:t>
            </w:r>
            <w:r w:rsidR="00981EB0" w:rsidRPr="00981EB0">
              <w:rPr>
                <w:rFonts w:asciiTheme="minorHAnsi" w:eastAsia="Times New Roman" w:hAnsiTheme="minorHAnsi" w:cstheme="minorHAnsi"/>
                <w:noProof/>
                <w:position w:val="-12"/>
                <w:sz w:val="22"/>
                <w:szCs w:val="22"/>
              </w:rPr>
              <w:object w:dxaOrig="1840" w:dyaOrig="420" w14:anchorId="4F7F11B3">
                <v:shape id="_x0000_i1029" type="#_x0000_t75" alt="" style="width:92.45pt;height:21pt;mso-width-percent:0;mso-height-percent:0;mso-width-percent:0;mso-height-percent:0" o:ole="">
                  <v:imagedata r:id="rId101" o:title=""/>
                </v:shape>
                <o:OLEObject Type="Embed" ProgID="Equation.DSMT4" ShapeID="_x0000_i1029" DrawAspect="Content" ObjectID="_1631424226" r:id="rId102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="00981EB0" w:rsidRPr="00981EB0">
              <w:rPr>
                <w:rFonts w:asciiTheme="minorHAnsi" w:eastAsia="Times New Roman" w:hAnsiTheme="minorHAnsi" w:cstheme="minorHAnsi"/>
                <w:noProof/>
                <w:position w:val="-12"/>
                <w:sz w:val="22"/>
                <w:szCs w:val="22"/>
              </w:rPr>
              <w:object w:dxaOrig="1880" w:dyaOrig="420" w14:anchorId="58D6EBA0">
                <v:shape id="_x0000_i1028" type="#_x0000_t75" alt="" style="width:93.55pt;height:21pt;mso-width-percent:0;mso-height-percent:0;mso-width-percent:0;mso-height-percent:0" o:ole="">
                  <v:imagedata r:id="rId103" o:title=""/>
                </v:shape>
                <o:OLEObject Type="Embed" ProgID="Equation.DSMT4" ShapeID="_x0000_i1028" DrawAspect="Content" ObjectID="_1631424227" r:id="rId104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recognize and explain the concepts of conditional probability and independence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probabilities of simple and compound events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construct and interpret two-way frequency tables of data when two categories are associated with each object being classified; use the two-way table as a sample space to decide if events are independent and to approximate conditional probabilities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find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color w:val="000000"/>
                <w:position w:val="-8"/>
              </w:rPr>
              <w:object w:dxaOrig="639" w:dyaOrig="279" w14:anchorId="304B14FE">
                <v:shape id="_x0000_i1027" type="#_x0000_t75" alt="" style="width:32pt;height:14.5pt;mso-width-percent:0;mso-height-percent:0;mso-width-percent:0;mso-height-percent:0" o:ole="">
                  <v:imagedata r:id="rId105" o:title=""/>
                </v:shape>
                <o:OLEObject Type="Embed" ProgID="Equation.DSMT4" ShapeID="_x0000_i1027" DrawAspect="Content" ObjectID="_1631424228" r:id="rId10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d. apply the addition rule,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position w:val="-8"/>
                <w:sz w:val="22"/>
                <w:szCs w:val="22"/>
              </w:rPr>
              <w:object w:dxaOrig="3019" w:dyaOrig="279" w14:anchorId="1AA506C0">
                <v:shape id="_x0000_i1026" type="#_x0000_t75" alt="" style="width:150.95pt;height:14.5pt;mso-width-percent:0;mso-height-percent:0;mso-width-percent:0;mso-height-percent:0" o:ole="">
                  <v:imagedata r:id="rId107" o:title=""/>
                </v:shape>
                <o:OLEObject Type="Embed" ProgID="Equation.DSMT4" ShapeID="_x0000_i1026" DrawAspect="Content" ObjectID="_1631424229" r:id="rId108"/>
              </w:object>
            </w:r>
            <w:r w:rsidRPr="00E6139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apply the general multiplication rule in a uniform probability model,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81EB0" w:rsidRPr="00981EB0">
              <w:rPr>
                <w:rFonts w:asciiTheme="minorHAnsi" w:eastAsiaTheme="minorEastAsia" w:hAnsiTheme="minorHAnsi" w:cstheme="minorHAnsi"/>
                <w:noProof/>
                <w:position w:val="-8"/>
                <w:sz w:val="22"/>
                <w:szCs w:val="22"/>
              </w:rPr>
              <w:object w:dxaOrig="3200" w:dyaOrig="279" w14:anchorId="0B123A2C">
                <v:shape id="_x0000_i1025" type="#_x0000_t75" alt="" style="width:159.5pt;height:14.5pt;mso-width-percent:0;mso-height-percent:0;mso-width-percent:0;mso-height-percent:0" o:ole="">
                  <v:imagedata r:id="rId109" o:title=""/>
                </v:shape>
                <o:OLEObject Type="Embed" ProgID="Equation.DSMT4" ShapeID="_x0000_i1025" DrawAspect="Content" ObjectID="_1631424230" r:id="rId110"/>
              </w:object>
            </w:r>
            <w:r w:rsidRPr="00E61394">
              <w:rPr>
                <w:rFonts w:asciiTheme="minorHAnsi" w:hAnsiTheme="minorHAnsi" w:cstheme="minorHAnsi"/>
                <w:w w:val="101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calculate probabilities using the binomial probability distribution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make informed decisions using probabilities and expected values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define a random variable for a quantity of interest by assigning a numerical value to each event in a sample space, and graph the corresponding probability distribution using the same graphical displays as for data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the expected value of a random variable, and interpret it as the mean of the probability distribution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develop a probability distribution for a random variable, defined for a sample space in which theoretical probabilities can be calculated, and find the expected value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develop a probability distribution for a random variable, defined for a sample space in which probabilities are assigned empirically, and find the expected value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weigh the possible outcomes of a decision by assigning probabilities to payoff values and finding expected values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f. analyze decisions and strategies using probability concepts (e.g., fairness)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9. Understand how to use simulations to construct experimental probability distributions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to make informal inferences about theoretical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the results of simulations, construct experimental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given the results of simulations, make informal inferences about theoretical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probabilities involving finite sample spaces and independent trials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the fundamental counting principle to find probabilities involving finite sample spaces and independent trials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Discrete Mathematics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sequences (e.g., arithmetic, recursively defined, geometric)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arithmetic and geometric sequences both recursively and with an explicit formula, use them to model situations, and translate between the two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evaluate, extend, or algebraically represent rules that involve number patterns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explore patterns in order to make conjectures, predictions, or generalizations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Is familiar with how recursion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find values of functions defined recursively, and understand how recursion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convert between recursive and closed-form expressions for a function, where possible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Has knowledge of equivalence relations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determine whether a binary relation on a set is reflexive, symmetric, or transitive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determine whether a relation is an equivalence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differences between discrete and continuous representations (e.g., data, functions) and how each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differences between discrete and continuous representations (e.g., data, functions)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understand how discrete and continuous representations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basic terminology and symbols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basic terminology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symbols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logic to evaluate the truth of statements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d. use logic to evaluate the equivalence of statements (e.g., statement and contrapositive)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to use counting techniques such as the multiplication principle, permutations, and combinations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counting techniques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basic set theory (e.g., unions, differences, Venn diagrams)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basic set theory (i.e., union, intersection, complement, difference)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Venn diagrams to answer questions about sets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602FD7">
      <w:headerReference w:type="default" r:id="rId111"/>
      <w:footerReference w:type="default" r:id="rId1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B0" w:rsidRDefault="00981EB0" w:rsidP="000247E2">
      <w:pPr>
        <w:spacing w:after="0" w:line="240" w:lineRule="auto"/>
      </w:pPr>
      <w:r>
        <w:separator/>
      </w:r>
    </w:p>
  </w:endnote>
  <w:endnote w:type="continuationSeparator" w:id="0">
    <w:p w:rsidR="00981EB0" w:rsidRDefault="00981EB0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5" w:rsidRPr="00E15F3B" w:rsidRDefault="007B2DD5" w:rsidP="007B2DD5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DD5" w:rsidRDefault="007B2DD5" w:rsidP="007B2DD5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7132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7B2DD5" w:rsidRDefault="007B2DD5" w:rsidP="007B2DD5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7132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E15F3B">
      <w:rPr>
        <w:sz w:val="16"/>
      </w:rPr>
      <w:t>Copyright © 201</w:t>
    </w:r>
    <w:r>
      <w:rPr>
        <w:sz w:val="16"/>
      </w:rPr>
      <w:t>9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B0" w:rsidRDefault="00981EB0" w:rsidP="000247E2">
      <w:pPr>
        <w:spacing w:after="0" w:line="240" w:lineRule="auto"/>
      </w:pPr>
      <w:r>
        <w:separator/>
      </w:r>
    </w:p>
  </w:footnote>
  <w:footnote w:type="continuationSeparator" w:id="0">
    <w:p w:rsidR="00981EB0" w:rsidRDefault="00981EB0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5" w:rsidRPr="005F24D7" w:rsidRDefault="007B2DD5" w:rsidP="007B2DD5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  <w:r w:rsidRPr="0072789B">
      <w:rPr>
        <w:rFonts w:ascii="Arial" w:hAnsi="Arial" w:cs="Arial"/>
        <w:b/>
        <w:i/>
        <w:sz w:val="28"/>
      </w:rPr>
      <w:t>Praxis</w:t>
    </w:r>
    <w:r w:rsidRPr="005F24D7">
      <w:rPr>
        <w:rFonts w:ascii="Arial" w:hAnsi="Arial" w:cs="Arial"/>
        <w:b/>
        <w:sz w:val="28"/>
        <w:vertAlign w:val="superscript"/>
      </w:rPr>
      <w:t>®</w:t>
    </w:r>
    <w:r w:rsidRPr="00BC24E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Mathematics: Content Knowledge (5161) </w:t>
    </w:r>
    <w:r w:rsidRPr="006E00F6">
      <w:rPr>
        <w:rFonts w:ascii="Arial" w:hAnsi="Arial" w:cs="Arial"/>
        <w:b/>
        <w:sz w:val="28"/>
      </w:rPr>
      <w:t xml:space="preserve"> </w:t>
    </w:r>
  </w:p>
  <w:p w:rsidR="007B2DD5" w:rsidRPr="00C8657E" w:rsidRDefault="007B2DD5" w:rsidP="007B2DD5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21EC9"/>
    <w:rsid w:val="000247E2"/>
    <w:rsid w:val="00031E0F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0F792F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C6968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4D8D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D7DE3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2FD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2DD5"/>
    <w:rsid w:val="007B5A9C"/>
    <w:rsid w:val="007C4A95"/>
    <w:rsid w:val="007C732C"/>
    <w:rsid w:val="007E5A1C"/>
    <w:rsid w:val="007E69A7"/>
    <w:rsid w:val="00810AE3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3697E"/>
    <w:rsid w:val="009423DF"/>
    <w:rsid w:val="00947913"/>
    <w:rsid w:val="00952DE4"/>
    <w:rsid w:val="00963DD6"/>
    <w:rsid w:val="00973ABB"/>
    <w:rsid w:val="00973BEE"/>
    <w:rsid w:val="009771D6"/>
    <w:rsid w:val="00977739"/>
    <w:rsid w:val="00981EB0"/>
    <w:rsid w:val="00981FFA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24E6"/>
    <w:rsid w:val="00BC3D87"/>
    <w:rsid w:val="00BC5B12"/>
    <w:rsid w:val="00BC67F6"/>
    <w:rsid w:val="00C07132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32C46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7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7048-5FA9-484A-A3AF-F9F48F8E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Brandi Malone</cp:lastModifiedBy>
  <cp:revision>2</cp:revision>
  <dcterms:created xsi:type="dcterms:W3CDTF">2019-10-01T13:35:00Z</dcterms:created>
  <dcterms:modified xsi:type="dcterms:W3CDTF">2019-10-01T13:35:00Z</dcterms:modified>
</cp:coreProperties>
</file>